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D36" w:rsidRPr="00F56D36" w:rsidRDefault="00F56D36" w:rsidP="00F56D36">
      <w:pPr>
        <w:shd w:val="clear" w:color="auto" w:fill="F5F5F5"/>
        <w:rPr>
          <w:rFonts w:ascii="Helvetica Neue" w:eastAsia="Times New Roman" w:hAnsi="Helvetica Neue" w:cs="Times New Roman"/>
          <w:b/>
          <w:bCs/>
          <w:color w:val="2D3B45"/>
        </w:rPr>
      </w:pPr>
      <w:r w:rsidRPr="00F56D36">
        <w:rPr>
          <w:rFonts w:ascii="Helvetica Neue" w:eastAsia="Times New Roman" w:hAnsi="Helvetica Neue" w:cs="Times New Roman"/>
          <w:b/>
          <w:bCs/>
          <w:color w:val="2D3B45"/>
        </w:rPr>
        <w:t>General Education Standardized Rubric: Week 8 Presentation</w:t>
      </w:r>
    </w:p>
    <w:tbl>
      <w:tblPr>
        <w:tblW w:w="10010" w:type="dxa"/>
        <w:shd w:val="clear" w:color="auto" w:fill="FFFFFF"/>
        <w:tblCellMar>
          <w:top w:w="15" w:type="dxa"/>
          <w:left w:w="15" w:type="dxa"/>
          <w:bottom w:w="15" w:type="dxa"/>
          <w:right w:w="15" w:type="dxa"/>
        </w:tblCellMar>
        <w:tblLook w:val="04A0" w:firstRow="1" w:lastRow="0" w:firstColumn="1" w:lastColumn="0" w:noHBand="0" w:noVBand="1"/>
      </w:tblPr>
      <w:tblGrid>
        <w:gridCol w:w="2177"/>
        <w:gridCol w:w="7613"/>
        <w:gridCol w:w="1105"/>
      </w:tblGrid>
      <w:tr w:rsidR="00F56D36" w:rsidRPr="00F56D36" w:rsidTr="00F56D36">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rsidR="00F56D36" w:rsidRPr="00F56D36" w:rsidRDefault="00F56D36" w:rsidP="00F56D36">
            <w:pPr>
              <w:divId w:val="1442064846"/>
              <w:rPr>
                <w:rFonts w:ascii="Helvetica Neue" w:eastAsia="Times New Roman" w:hAnsi="Helvetica Neue" w:cs="Times New Roman"/>
                <w:color w:val="6C757D"/>
              </w:rPr>
            </w:pPr>
            <w:r w:rsidRPr="00F56D36">
              <w:rPr>
                <w:rFonts w:ascii="Helvetica Neue" w:eastAsia="Times New Roman" w:hAnsi="Helvetica Neue" w:cs="Times New Roman"/>
                <w:color w:val="6C757D"/>
              </w:rPr>
              <w:t>General Education Standardized Rubric: Week 8 Presentation</w:t>
            </w:r>
          </w:p>
        </w:tc>
      </w:tr>
      <w:tr w:rsidR="00F56D36" w:rsidRPr="00F56D36" w:rsidTr="00F56D36">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rsidR="00F56D36" w:rsidRPr="00F56D36" w:rsidRDefault="00F56D36" w:rsidP="00F56D36">
            <w:pPr>
              <w:jc w:val="center"/>
              <w:rPr>
                <w:rFonts w:ascii="Helvetica Neue" w:eastAsia="Times New Roman" w:hAnsi="Helvetica Neue" w:cs="Times New Roman"/>
                <w:b/>
                <w:bCs/>
                <w:color w:val="2D3B45"/>
              </w:rPr>
            </w:pPr>
            <w:r w:rsidRPr="00F56D36">
              <w:rPr>
                <w:rFonts w:ascii="Helvetica Neue" w:eastAsia="Times New Roman" w:hAnsi="Helvetica Neue" w:cs="Times New Roman"/>
                <w:b/>
                <w:bCs/>
                <w:color w:val="2D3B45"/>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rsidR="00F56D36" w:rsidRPr="00F56D36" w:rsidRDefault="00F56D36" w:rsidP="00F56D36">
            <w:pPr>
              <w:jc w:val="center"/>
              <w:rPr>
                <w:rFonts w:ascii="Helvetica Neue" w:eastAsia="Times New Roman" w:hAnsi="Helvetica Neue" w:cs="Times New Roman"/>
                <w:b/>
                <w:bCs/>
                <w:color w:val="2D3B45"/>
              </w:rPr>
            </w:pPr>
            <w:r w:rsidRPr="00F56D36">
              <w:rPr>
                <w:rFonts w:ascii="Helvetica Neue" w:eastAsia="Times New Roman" w:hAnsi="Helvetica Neue" w:cs="Times New Roman"/>
                <w:b/>
                <w:bCs/>
                <w:color w:val="2D3B45"/>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rsidR="00F56D36" w:rsidRPr="00F56D36" w:rsidRDefault="00F56D36" w:rsidP="00F56D36">
            <w:pPr>
              <w:jc w:val="center"/>
              <w:rPr>
                <w:rFonts w:ascii="Helvetica Neue" w:eastAsia="Times New Roman" w:hAnsi="Helvetica Neue" w:cs="Times New Roman"/>
                <w:b/>
                <w:bCs/>
                <w:color w:val="2D3B45"/>
              </w:rPr>
            </w:pPr>
            <w:r w:rsidRPr="00F56D36">
              <w:rPr>
                <w:rFonts w:ascii="Helvetica Neue" w:eastAsia="Times New Roman" w:hAnsi="Helvetica Neue" w:cs="Times New Roman"/>
                <w:b/>
                <w:bCs/>
                <w:color w:val="2D3B45"/>
              </w:rPr>
              <w:t>Pts</w:t>
            </w:r>
          </w:p>
        </w:tc>
      </w:tr>
      <w:tr w:rsidR="00F56D36" w:rsidRPr="00F56D36" w:rsidTr="00F56D36">
        <w:trPr>
          <w:trHeight w:val="58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rsidR="00F56D36" w:rsidRPr="00F56D36" w:rsidRDefault="00F56D36" w:rsidP="00F56D36">
            <w:pPr>
              <w:textAlignment w:val="center"/>
              <w:rPr>
                <w:rFonts w:ascii="Helvetica Neue" w:eastAsia="Times New Roman" w:hAnsi="Helvetica Neue" w:cs="Times New Roman"/>
                <w:color w:val="2D3B45"/>
              </w:rPr>
            </w:pPr>
            <w:r w:rsidRPr="00F56D36">
              <w:rPr>
                <w:rFonts w:ascii="Helvetica Neue" w:eastAsia="Times New Roman" w:hAnsi="Helvetica Neue" w:cs="Times New Roman"/>
                <w:color w:val="2D3B45"/>
                <w:bdr w:val="none" w:sz="0" w:space="0" w:color="auto" w:frame="1"/>
              </w:rPr>
              <w:t xml:space="preserve">This criterion is linked to a Learning </w:t>
            </w:r>
            <w:proofErr w:type="spellStart"/>
            <w:r w:rsidRPr="00F56D36">
              <w:rPr>
                <w:rFonts w:ascii="Helvetica Neue" w:eastAsia="Times New Roman" w:hAnsi="Helvetica Neue" w:cs="Times New Roman"/>
                <w:color w:val="2D3B45"/>
                <w:bdr w:val="none" w:sz="0" w:space="0" w:color="auto" w:frame="1"/>
              </w:rPr>
              <w:t>Outcome</w:t>
            </w:r>
            <w:r w:rsidRPr="00F56D36">
              <w:rPr>
                <w:rFonts w:ascii="Helvetica Neue" w:eastAsia="Times New Roman" w:hAnsi="Helvetica Neue" w:cs="Times New Roman"/>
                <w:color w:val="2D3B45"/>
              </w:rPr>
              <w:t>Content</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587" w:type="dxa"/>
              <w:tblCellMar>
                <w:top w:w="15" w:type="dxa"/>
                <w:left w:w="15" w:type="dxa"/>
                <w:bottom w:w="15" w:type="dxa"/>
                <w:right w:w="15" w:type="dxa"/>
              </w:tblCellMar>
              <w:tblLook w:val="04A0" w:firstRow="1" w:lastRow="0" w:firstColumn="1" w:lastColumn="0" w:noHBand="0" w:noVBand="1"/>
            </w:tblPr>
            <w:tblGrid>
              <w:gridCol w:w="1935"/>
              <w:gridCol w:w="1858"/>
              <w:gridCol w:w="1879"/>
              <w:gridCol w:w="1915"/>
            </w:tblGrid>
            <w:tr w:rsidR="00F56D36" w:rsidRPr="00F56D36">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105 to &gt;93.45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Demonstrates original thought and critical thinking skills. Presents a clear, focused central argument and supports it effectively with concrete details, examples, and sound logic. Ideas are skillfully paraphrased and direct quotations are minimal and well-chosen.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93.45 to &gt;75.6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Presents and supports a clear and focused central argument, but ideas may not be consistently convincing. Supporting details are relevant and logical but may lack depth. Ideas are effectively paraphrased, and direct quotations are minimal.</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75.6 to &gt;61.95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Presents a central argument but may be overly general/broad. Supporting points may be vague, too obvious, or otherwise unconvincing. May struggle to express ideas or lack interesting details.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61.95 to &gt;0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Central argument is unclear or missing. Lacks focus. Supporting details are insufficient, not relevant, and/or not based on sound logic. Attempts to paraphrase do not reflect understanding.</w:t>
                  </w:r>
                </w:p>
              </w:tc>
            </w:tr>
          </w:tbl>
          <w:p w:rsidR="00F56D36" w:rsidRPr="00F56D36" w:rsidRDefault="00F56D36" w:rsidP="00F56D36">
            <w:pPr>
              <w:rPr>
                <w:rFonts w:ascii="Helvetica Neue" w:eastAsia="Times New Roman" w:hAnsi="Helvetica Neue" w:cs="Times New Roman"/>
                <w:color w:val="2D3B45"/>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rsidR="00F56D36" w:rsidRPr="00F56D36" w:rsidRDefault="00F56D36" w:rsidP="00F56D36">
            <w:pPr>
              <w:rPr>
                <w:rFonts w:ascii="Helvetica Neue" w:eastAsia="Times New Roman" w:hAnsi="Helvetica Neue" w:cs="Times New Roman"/>
                <w:color w:val="2D3B45"/>
              </w:rPr>
            </w:pPr>
            <w:r w:rsidRPr="00F56D36">
              <w:rPr>
                <w:rFonts w:ascii="Helvetica Neue" w:eastAsia="Times New Roman" w:hAnsi="Helvetica Neue" w:cs="Times New Roman"/>
                <w:color w:val="2D3B45"/>
              </w:rPr>
              <w:t>105 pts</w:t>
            </w:r>
          </w:p>
        </w:tc>
      </w:tr>
      <w:tr w:rsidR="00F56D36" w:rsidRPr="00F56D36" w:rsidTr="00F56D36">
        <w:trPr>
          <w:trHeight w:val="58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rsidR="00F56D36" w:rsidRPr="00F56D36" w:rsidRDefault="00F56D36" w:rsidP="00F56D36">
            <w:pPr>
              <w:textAlignment w:val="center"/>
              <w:rPr>
                <w:rFonts w:ascii="Helvetica Neue" w:eastAsia="Times New Roman" w:hAnsi="Helvetica Neue" w:cs="Times New Roman"/>
                <w:color w:val="2D3B45"/>
              </w:rPr>
            </w:pPr>
            <w:r w:rsidRPr="00F56D36">
              <w:rPr>
                <w:rFonts w:ascii="Helvetica Neue" w:eastAsia="Times New Roman" w:hAnsi="Helvetica Neue" w:cs="Times New Roman"/>
                <w:color w:val="2D3B45"/>
                <w:bdr w:val="none" w:sz="0" w:space="0" w:color="auto" w:frame="1"/>
              </w:rPr>
              <w:lastRenderedPageBreak/>
              <w:t xml:space="preserve">This criterion is linked to a Learning </w:t>
            </w:r>
            <w:proofErr w:type="spellStart"/>
            <w:r w:rsidRPr="00F56D36">
              <w:rPr>
                <w:rFonts w:ascii="Helvetica Neue" w:eastAsia="Times New Roman" w:hAnsi="Helvetica Neue" w:cs="Times New Roman"/>
                <w:color w:val="2D3B45"/>
                <w:bdr w:val="none" w:sz="0" w:space="0" w:color="auto" w:frame="1"/>
              </w:rPr>
              <w:t>Outcome</w:t>
            </w:r>
            <w:r w:rsidRPr="00F56D36">
              <w:rPr>
                <w:rFonts w:ascii="Helvetica Neue" w:eastAsia="Times New Roman" w:hAnsi="Helvetica Neue" w:cs="Times New Roman"/>
                <w:color w:val="2D3B45"/>
              </w:rPr>
              <w:t>Style</w:t>
            </w:r>
            <w:proofErr w:type="spellEnd"/>
            <w:r w:rsidRPr="00F56D36">
              <w:rPr>
                <w:rFonts w:ascii="Helvetica Neue" w:eastAsia="Times New Roman" w:hAnsi="Helvetica Neue" w:cs="Times New Roman"/>
                <w:color w:val="2D3B45"/>
              </w:rPr>
              <w:t xml:space="preserve"> and Design</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572" w:type="dxa"/>
              <w:tblCellMar>
                <w:top w:w="15" w:type="dxa"/>
                <w:left w:w="15" w:type="dxa"/>
                <w:bottom w:w="15" w:type="dxa"/>
                <w:right w:w="15" w:type="dxa"/>
              </w:tblCellMar>
              <w:tblLook w:val="04A0" w:firstRow="1" w:lastRow="0" w:firstColumn="1" w:lastColumn="0" w:noHBand="0" w:noVBand="1"/>
            </w:tblPr>
            <w:tblGrid>
              <w:gridCol w:w="1956"/>
              <w:gridCol w:w="1860"/>
              <w:gridCol w:w="1900"/>
              <w:gridCol w:w="1856"/>
            </w:tblGrid>
            <w:tr w:rsidR="00F56D36" w:rsidRPr="00F56D36">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15 to &gt;13.35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Style, design, and media elements cleverly work together to convey the information in a logical, coherent, interesting, and easy-to-follow manner. Style and design choices enhance the message and are appropriate for the audience and/or content.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13.35 to &gt;10.8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Style, design, and media elements mostly work together to convey the information in a logical manner. Style and design choices mostly enhance the message and are appropriate for the audience and/or content.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10.8 to &gt;8.85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Style, design, and media elements may not all work together to convey the information in a logical manner. Some style and design choices may detract from the message or are not appropriate for the audience and/or content.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8.85 to &gt;0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Style, design, and media elements do not work together to convey the information. Style and design choices detract from the message and are not appropriate for the audience and/or content.</w:t>
                  </w:r>
                </w:p>
              </w:tc>
            </w:tr>
          </w:tbl>
          <w:p w:rsidR="00F56D36" w:rsidRPr="00F56D36" w:rsidRDefault="00F56D36" w:rsidP="00F56D36">
            <w:pPr>
              <w:rPr>
                <w:rFonts w:ascii="Helvetica Neue" w:eastAsia="Times New Roman" w:hAnsi="Helvetica Neue" w:cs="Times New Roman"/>
                <w:color w:val="2D3B45"/>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rsidR="00F56D36" w:rsidRPr="00F56D36" w:rsidRDefault="00F56D36" w:rsidP="00F56D36">
            <w:pPr>
              <w:rPr>
                <w:rFonts w:ascii="Helvetica Neue" w:eastAsia="Times New Roman" w:hAnsi="Helvetica Neue" w:cs="Times New Roman"/>
                <w:color w:val="2D3B45"/>
              </w:rPr>
            </w:pPr>
            <w:r w:rsidRPr="00F56D36">
              <w:rPr>
                <w:rFonts w:ascii="Helvetica Neue" w:eastAsia="Times New Roman" w:hAnsi="Helvetica Neue" w:cs="Times New Roman"/>
                <w:color w:val="2D3B45"/>
              </w:rPr>
              <w:t>15 pts</w:t>
            </w:r>
          </w:p>
        </w:tc>
      </w:tr>
      <w:tr w:rsidR="00F56D36" w:rsidRPr="00F56D36" w:rsidTr="00F56D36">
        <w:trPr>
          <w:trHeight w:val="88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rsidR="00F56D36" w:rsidRPr="00F56D36" w:rsidRDefault="00F56D36" w:rsidP="00F56D36">
            <w:pPr>
              <w:textAlignment w:val="center"/>
              <w:rPr>
                <w:rFonts w:ascii="Helvetica Neue" w:eastAsia="Times New Roman" w:hAnsi="Helvetica Neue" w:cs="Times New Roman"/>
                <w:color w:val="2D3B45"/>
              </w:rPr>
            </w:pPr>
            <w:r w:rsidRPr="00F56D36">
              <w:rPr>
                <w:rFonts w:ascii="Helvetica Neue" w:eastAsia="Times New Roman" w:hAnsi="Helvetica Neue" w:cs="Times New Roman"/>
                <w:color w:val="2D3B45"/>
                <w:bdr w:val="none" w:sz="0" w:space="0" w:color="auto" w:frame="1"/>
              </w:rPr>
              <w:lastRenderedPageBreak/>
              <w:t xml:space="preserve">This criterion is linked to a Learning </w:t>
            </w:r>
            <w:proofErr w:type="spellStart"/>
            <w:r w:rsidRPr="00F56D36">
              <w:rPr>
                <w:rFonts w:ascii="Helvetica Neue" w:eastAsia="Times New Roman" w:hAnsi="Helvetica Neue" w:cs="Times New Roman"/>
                <w:color w:val="2D3B45"/>
                <w:bdr w:val="none" w:sz="0" w:space="0" w:color="auto" w:frame="1"/>
              </w:rPr>
              <w:t>Outcome</w:t>
            </w:r>
            <w:r w:rsidRPr="00F56D36">
              <w:rPr>
                <w:rFonts w:ascii="Helvetica Neue" w:eastAsia="Times New Roman" w:hAnsi="Helvetica Neue" w:cs="Times New Roman"/>
                <w:color w:val="2D3B45"/>
              </w:rPr>
              <w:t>Audio</w:t>
            </w:r>
            <w:proofErr w:type="spellEnd"/>
            <w:r w:rsidRPr="00F56D36">
              <w:rPr>
                <w:rFonts w:ascii="Helvetica Neue" w:eastAsia="Times New Roman" w:hAnsi="Helvetica Neue" w:cs="Times New Roman"/>
                <w:color w:val="2D3B45"/>
              </w:rPr>
              <w:t xml:space="preserve"> or Video Delivery</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572" w:type="dxa"/>
              <w:tblCellMar>
                <w:top w:w="15" w:type="dxa"/>
                <w:left w:w="15" w:type="dxa"/>
                <w:bottom w:w="15" w:type="dxa"/>
                <w:right w:w="15" w:type="dxa"/>
              </w:tblCellMar>
              <w:tblLook w:val="04A0" w:firstRow="1" w:lastRow="0" w:firstColumn="1" w:lastColumn="0" w:noHBand="0" w:noVBand="1"/>
            </w:tblPr>
            <w:tblGrid>
              <w:gridCol w:w="1864"/>
              <w:gridCol w:w="1921"/>
              <w:gridCol w:w="1841"/>
              <w:gridCol w:w="1946"/>
            </w:tblGrid>
            <w:tr w:rsidR="00F56D36" w:rsidRPr="00F56D36">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15 to &gt;13.35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Demonstrates careful and complete planning, preparation, and practiced execution. Speaker maintains good eye contact with the camera and is appropriately animated (e.g., gestures, moving around). Speaker does not rely on notes nor slides Uses academic tone and language.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13.35 to &gt;10.8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Demonstrates some planning, preparation, and practiced execution. Speaker generally maintains good eye contact with the camera and is appropriately animated (e.g., gestures, moving around) with only a few lapses. Speaker sometimes relies on reading notes and/or slides. Mostly uses academic tone and language.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10.8 to &gt;8.85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Demonstrates little planning, preparation, and practiced execution. Speaker indicates little preparation through lack of eye contact and body language. Speaker reads mostly from notes and/or is not prepared. Some attempt at using academic tone and language.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8.85 to &gt;0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Demonstrates no planning, preparation, or practiced execution. Speaker indicates no preparation through lack of eye contact and body language. Speaker reads exclusively from notes and/or slides and is not prepared; delivery is distracting and takes away from the content. Little to no attempt at using academic tone and language.</w:t>
                  </w:r>
                </w:p>
              </w:tc>
            </w:tr>
          </w:tbl>
          <w:p w:rsidR="00F56D36" w:rsidRPr="00F56D36" w:rsidRDefault="00F56D36" w:rsidP="00F56D36">
            <w:pPr>
              <w:rPr>
                <w:rFonts w:ascii="Helvetica Neue" w:eastAsia="Times New Roman" w:hAnsi="Helvetica Neue" w:cs="Times New Roman"/>
                <w:color w:val="2D3B45"/>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rsidR="00F56D36" w:rsidRPr="00F56D36" w:rsidRDefault="00F56D36" w:rsidP="00F56D36">
            <w:pPr>
              <w:rPr>
                <w:rFonts w:ascii="Helvetica Neue" w:eastAsia="Times New Roman" w:hAnsi="Helvetica Neue" w:cs="Times New Roman"/>
                <w:color w:val="2D3B45"/>
              </w:rPr>
            </w:pPr>
            <w:r w:rsidRPr="00F56D36">
              <w:rPr>
                <w:rFonts w:ascii="Helvetica Neue" w:eastAsia="Times New Roman" w:hAnsi="Helvetica Neue" w:cs="Times New Roman"/>
                <w:color w:val="2D3B45"/>
              </w:rPr>
              <w:t>15 pts</w:t>
            </w:r>
          </w:p>
        </w:tc>
      </w:tr>
      <w:tr w:rsidR="00F56D36" w:rsidRPr="00F56D36" w:rsidTr="00F56D36">
        <w:trPr>
          <w:trHeight w:val="67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rsidR="00F56D36" w:rsidRPr="00F56D36" w:rsidRDefault="00F56D36" w:rsidP="00F56D36">
            <w:pPr>
              <w:textAlignment w:val="center"/>
              <w:rPr>
                <w:rFonts w:ascii="Helvetica Neue" w:eastAsia="Times New Roman" w:hAnsi="Helvetica Neue" w:cs="Times New Roman"/>
                <w:color w:val="2D3B45"/>
              </w:rPr>
            </w:pPr>
            <w:r w:rsidRPr="00F56D36">
              <w:rPr>
                <w:rFonts w:ascii="Helvetica Neue" w:eastAsia="Times New Roman" w:hAnsi="Helvetica Neue" w:cs="Times New Roman"/>
                <w:color w:val="2D3B45"/>
                <w:bdr w:val="none" w:sz="0" w:space="0" w:color="auto" w:frame="1"/>
              </w:rPr>
              <w:lastRenderedPageBreak/>
              <w:t xml:space="preserve">This criterion is linked to a Learning </w:t>
            </w:r>
            <w:proofErr w:type="spellStart"/>
            <w:r w:rsidRPr="00F56D36">
              <w:rPr>
                <w:rFonts w:ascii="Helvetica Neue" w:eastAsia="Times New Roman" w:hAnsi="Helvetica Neue" w:cs="Times New Roman"/>
                <w:color w:val="2D3B45"/>
                <w:bdr w:val="none" w:sz="0" w:space="0" w:color="auto" w:frame="1"/>
              </w:rPr>
              <w:t>Outcome</w:t>
            </w:r>
            <w:r w:rsidRPr="00F56D36">
              <w:rPr>
                <w:rFonts w:ascii="Helvetica Neue" w:eastAsia="Times New Roman" w:hAnsi="Helvetica Neue" w:cs="Times New Roman"/>
                <w:color w:val="2D3B45"/>
              </w:rPr>
              <w:t>Sources</w:t>
            </w:r>
            <w:proofErr w:type="spellEnd"/>
            <w:r w:rsidRPr="00F56D36">
              <w:rPr>
                <w:rFonts w:ascii="Helvetica Neue" w:eastAsia="Times New Roman" w:hAnsi="Helvetica Neue" w:cs="Times New Roman"/>
                <w:color w:val="2D3B45"/>
              </w:rPr>
              <w:t xml:space="preserve"> and APA Formatting</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572" w:type="dxa"/>
              <w:tblCellMar>
                <w:top w:w="15" w:type="dxa"/>
                <w:left w:w="15" w:type="dxa"/>
                <w:bottom w:w="15" w:type="dxa"/>
                <w:right w:w="15" w:type="dxa"/>
              </w:tblCellMar>
              <w:tblLook w:val="04A0" w:firstRow="1" w:lastRow="0" w:firstColumn="1" w:lastColumn="0" w:noHBand="0" w:noVBand="1"/>
            </w:tblPr>
            <w:tblGrid>
              <w:gridCol w:w="1941"/>
              <w:gridCol w:w="1895"/>
              <w:gridCol w:w="1995"/>
              <w:gridCol w:w="1741"/>
            </w:tblGrid>
            <w:tr w:rsidR="00F56D36" w:rsidRPr="00F56D36">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15 to &gt;13.35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Uses APA Style accurately and consistently to cite sources without errors. Meets length and formatting requirements of the assignment. The required number of relevant audience-appropriate sources have been expertly cited and integrated into the content to support ideas.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13.35 to &gt;10.8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APA Style is used with few citation errors. Meets most length and formatting requirements of the assignment. Reputable audience-appropriate sources have been included but may not be well integrated. The source content minimally supports ideas.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10.8 to &gt;8.85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Reflects incomplete knowledge of APA Style with many errors. Meets few length and formatting requirements of the assignment. At least one source is used but is not cited properly, is not reputable, or is inappropriate for the audience or topic. The source does not support ideas.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8.85 to &gt;0 pts</w:t>
                  </w:r>
                </w:p>
                <w:p w:rsidR="00F56D36" w:rsidRPr="00F56D36" w:rsidRDefault="00F56D36" w:rsidP="00F56D36">
                  <w:pPr>
                    <w:rPr>
                      <w:rFonts w:ascii="Times New Roman" w:eastAsia="Times New Roman" w:hAnsi="Times New Roman" w:cs="Times New Roman"/>
                      <w:b/>
                      <w:bCs/>
                      <w:sz w:val="20"/>
                      <w:szCs w:val="20"/>
                    </w:rPr>
                  </w:pPr>
                  <w:r w:rsidRPr="00F56D36">
                    <w:rPr>
                      <w:rFonts w:ascii="Times New Roman" w:eastAsia="Times New Roman" w:hAnsi="Times New Roman" w:cs="Times New Roman"/>
                      <w:b/>
                      <w:bCs/>
                      <w:sz w:val="20"/>
                      <w:szCs w:val="20"/>
                    </w:rPr>
                    <w:t>Does not use APA style; there are pervasive errors throughout the paper. Does not meet length or formatting requirements of the assignment. Sources are not provided.</w:t>
                  </w:r>
                </w:p>
              </w:tc>
            </w:tr>
          </w:tbl>
          <w:p w:rsidR="00F56D36" w:rsidRPr="00F56D36" w:rsidRDefault="00F56D36" w:rsidP="00F56D36">
            <w:pPr>
              <w:rPr>
                <w:rFonts w:ascii="Helvetica Neue" w:eastAsia="Times New Roman" w:hAnsi="Helvetica Neue" w:cs="Times New Roman"/>
                <w:color w:val="2D3B45"/>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rsidR="00F56D36" w:rsidRPr="00F56D36" w:rsidRDefault="00F56D36" w:rsidP="00F56D36">
            <w:pPr>
              <w:rPr>
                <w:rFonts w:ascii="Helvetica Neue" w:eastAsia="Times New Roman" w:hAnsi="Helvetica Neue" w:cs="Times New Roman"/>
                <w:color w:val="2D3B45"/>
              </w:rPr>
            </w:pPr>
            <w:r w:rsidRPr="00F56D36">
              <w:rPr>
                <w:rFonts w:ascii="Helvetica Neue" w:eastAsia="Times New Roman" w:hAnsi="Helvetica Neue" w:cs="Times New Roman"/>
                <w:color w:val="2D3B45"/>
              </w:rPr>
              <w:t>15 pts</w:t>
            </w:r>
          </w:p>
        </w:tc>
      </w:tr>
      <w:tr w:rsidR="00F56D36" w:rsidRPr="00F56D36" w:rsidTr="00F56D36">
        <w:tc>
          <w:tcPr>
            <w:tcW w:w="0" w:type="auto"/>
            <w:gridSpan w:val="3"/>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rsidR="00F56D36" w:rsidRPr="00F56D36" w:rsidRDefault="00F56D36" w:rsidP="00F56D36">
            <w:pPr>
              <w:rPr>
                <w:rFonts w:ascii="Helvetica Neue" w:eastAsia="Times New Roman" w:hAnsi="Helvetica Neue" w:cs="Times New Roman"/>
                <w:color w:val="2D3B45"/>
              </w:rPr>
            </w:pPr>
            <w:r w:rsidRPr="00F56D36">
              <w:rPr>
                <w:rFonts w:ascii="Helvetica Neue" w:eastAsia="Times New Roman" w:hAnsi="Helvetica Neue" w:cs="Times New Roman"/>
                <w:color w:val="2D3B45"/>
              </w:rPr>
              <w:t>Total Points: 150</w:t>
            </w:r>
          </w:p>
        </w:tc>
      </w:tr>
    </w:tbl>
    <w:p w:rsidR="00A7788C" w:rsidRDefault="00F56D36">
      <w:bookmarkStart w:id="0" w:name="_GoBack"/>
      <w:bookmarkEnd w:id="0"/>
    </w:p>
    <w:sectPr w:rsidR="00A7788C" w:rsidSect="00F65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36"/>
    <w:rsid w:val="005C28EF"/>
    <w:rsid w:val="00F56D36"/>
    <w:rsid w:val="00F6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49EC0-CD15-1C4E-B287-3191ED78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F56D36"/>
  </w:style>
  <w:style w:type="character" w:customStyle="1" w:styleId="screenreader-only">
    <w:name w:val="screenreader-only"/>
    <w:basedOn w:val="DefaultParagraphFont"/>
    <w:rsid w:val="00F56D36"/>
  </w:style>
  <w:style w:type="character" w:customStyle="1" w:styleId="description">
    <w:name w:val="description"/>
    <w:basedOn w:val="DefaultParagraphFont"/>
    <w:rsid w:val="00F56D36"/>
  </w:style>
  <w:style w:type="character" w:customStyle="1" w:styleId="nobr">
    <w:name w:val="nobr"/>
    <w:basedOn w:val="DefaultParagraphFont"/>
    <w:rsid w:val="00F56D36"/>
  </w:style>
  <w:style w:type="character" w:customStyle="1" w:styleId="points">
    <w:name w:val="points"/>
    <w:basedOn w:val="DefaultParagraphFont"/>
    <w:rsid w:val="00F56D36"/>
  </w:style>
  <w:style w:type="character" w:customStyle="1" w:styleId="rangerating">
    <w:name w:val="range_rating"/>
    <w:basedOn w:val="DefaultParagraphFont"/>
    <w:rsid w:val="00F56D36"/>
  </w:style>
  <w:style w:type="character" w:customStyle="1" w:styleId="minpoints">
    <w:name w:val="min_points"/>
    <w:basedOn w:val="DefaultParagraphFont"/>
    <w:rsid w:val="00F56D36"/>
  </w:style>
  <w:style w:type="character" w:customStyle="1" w:styleId="displaycriterionpoints">
    <w:name w:val="display_criterion_points"/>
    <w:basedOn w:val="DefaultParagraphFont"/>
    <w:rsid w:val="00F56D36"/>
  </w:style>
  <w:style w:type="character" w:customStyle="1" w:styleId="rubrictotal">
    <w:name w:val="rubric_total"/>
    <w:basedOn w:val="DefaultParagraphFont"/>
    <w:rsid w:val="00F56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930240">
      <w:bodyDiv w:val="1"/>
      <w:marLeft w:val="0"/>
      <w:marRight w:val="0"/>
      <w:marTop w:val="0"/>
      <w:marBottom w:val="0"/>
      <w:divBdr>
        <w:top w:val="none" w:sz="0" w:space="0" w:color="auto"/>
        <w:left w:val="none" w:sz="0" w:space="0" w:color="auto"/>
        <w:bottom w:val="none" w:sz="0" w:space="0" w:color="auto"/>
        <w:right w:val="none" w:sz="0" w:space="0" w:color="auto"/>
      </w:divBdr>
      <w:divsChild>
        <w:div w:id="1726875764">
          <w:marLeft w:val="0"/>
          <w:marRight w:val="0"/>
          <w:marTop w:val="0"/>
          <w:marBottom w:val="0"/>
          <w:divBdr>
            <w:top w:val="single" w:sz="6" w:space="4" w:color="C7CDD1"/>
            <w:left w:val="single" w:sz="6" w:space="4" w:color="C7CDD1"/>
            <w:bottom w:val="none" w:sz="0" w:space="0" w:color="auto"/>
            <w:right w:val="single" w:sz="6" w:space="4" w:color="C7CDD1"/>
          </w:divBdr>
          <w:divsChild>
            <w:div w:id="698240358">
              <w:marLeft w:val="0"/>
              <w:marRight w:val="0"/>
              <w:marTop w:val="0"/>
              <w:marBottom w:val="0"/>
              <w:divBdr>
                <w:top w:val="none" w:sz="0" w:space="0" w:color="auto"/>
                <w:left w:val="none" w:sz="0" w:space="0" w:color="auto"/>
                <w:bottom w:val="none" w:sz="0" w:space="0" w:color="auto"/>
                <w:right w:val="none" w:sz="0" w:space="0" w:color="auto"/>
              </w:divBdr>
            </w:div>
          </w:divsChild>
        </w:div>
        <w:div w:id="1442064846">
          <w:marLeft w:val="-15"/>
          <w:marRight w:val="-15"/>
          <w:marTop w:val="0"/>
          <w:marBottom w:val="0"/>
          <w:divBdr>
            <w:top w:val="none" w:sz="0" w:space="0" w:color="auto"/>
            <w:left w:val="none" w:sz="0" w:space="0" w:color="auto"/>
            <w:bottom w:val="none" w:sz="0" w:space="0" w:color="auto"/>
            <w:right w:val="none" w:sz="0" w:space="0" w:color="auto"/>
          </w:divBdr>
        </w:div>
        <w:div w:id="1165974782">
          <w:marLeft w:val="0"/>
          <w:marRight w:val="0"/>
          <w:marTop w:val="0"/>
          <w:marBottom w:val="0"/>
          <w:divBdr>
            <w:top w:val="none" w:sz="0" w:space="0" w:color="auto"/>
            <w:left w:val="none" w:sz="0" w:space="0" w:color="auto"/>
            <w:bottom w:val="none" w:sz="0" w:space="0" w:color="auto"/>
            <w:right w:val="none" w:sz="0" w:space="0" w:color="auto"/>
          </w:divBdr>
          <w:divsChild>
            <w:div w:id="1212695388">
              <w:marLeft w:val="0"/>
              <w:marRight w:val="0"/>
              <w:marTop w:val="0"/>
              <w:marBottom w:val="0"/>
              <w:divBdr>
                <w:top w:val="none" w:sz="0" w:space="0" w:color="auto"/>
                <w:left w:val="none" w:sz="0" w:space="0" w:color="auto"/>
                <w:bottom w:val="none" w:sz="0" w:space="0" w:color="auto"/>
                <w:right w:val="none" w:sz="0" w:space="0" w:color="auto"/>
              </w:divBdr>
            </w:div>
          </w:divsChild>
        </w:div>
        <w:div w:id="184566289">
          <w:marLeft w:val="0"/>
          <w:marRight w:val="0"/>
          <w:marTop w:val="0"/>
          <w:marBottom w:val="0"/>
          <w:divBdr>
            <w:top w:val="none" w:sz="0" w:space="0" w:color="auto"/>
            <w:left w:val="none" w:sz="0" w:space="0" w:color="auto"/>
            <w:bottom w:val="none" w:sz="0" w:space="0" w:color="auto"/>
            <w:right w:val="none" w:sz="0" w:space="0" w:color="auto"/>
          </w:divBdr>
          <w:divsChild>
            <w:div w:id="920145152">
              <w:marLeft w:val="0"/>
              <w:marRight w:val="0"/>
              <w:marTop w:val="0"/>
              <w:marBottom w:val="0"/>
              <w:divBdr>
                <w:top w:val="none" w:sz="0" w:space="0" w:color="auto"/>
                <w:left w:val="none" w:sz="0" w:space="0" w:color="auto"/>
                <w:bottom w:val="none" w:sz="0" w:space="0" w:color="auto"/>
                <w:right w:val="none" w:sz="0" w:space="0" w:color="auto"/>
              </w:divBdr>
              <w:divsChild>
                <w:div w:id="63139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38464">
          <w:marLeft w:val="0"/>
          <w:marRight w:val="0"/>
          <w:marTop w:val="0"/>
          <w:marBottom w:val="0"/>
          <w:divBdr>
            <w:top w:val="none" w:sz="0" w:space="0" w:color="auto"/>
            <w:left w:val="none" w:sz="0" w:space="0" w:color="auto"/>
            <w:bottom w:val="none" w:sz="0" w:space="0" w:color="auto"/>
            <w:right w:val="none" w:sz="0" w:space="0" w:color="auto"/>
          </w:divBdr>
          <w:divsChild>
            <w:div w:id="343868805">
              <w:marLeft w:val="0"/>
              <w:marRight w:val="0"/>
              <w:marTop w:val="0"/>
              <w:marBottom w:val="0"/>
              <w:divBdr>
                <w:top w:val="none" w:sz="0" w:space="0" w:color="auto"/>
                <w:left w:val="none" w:sz="0" w:space="0" w:color="auto"/>
                <w:bottom w:val="none" w:sz="0" w:space="0" w:color="auto"/>
                <w:right w:val="none" w:sz="0" w:space="0" w:color="auto"/>
              </w:divBdr>
              <w:divsChild>
                <w:div w:id="3603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51558">
          <w:marLeft w:val="0"/>
          <w:marRight w:val="0"/>
          <w:marTop w:val="0"/>
          <w:marBottom w:val="0"/>
          <w:divBdr>
            <w:top w:val="none" w:sz="0" w:space="0" w:color="auto"/>
            <w:left w:val="none" w:sz="0" w:space="0" w:color="auto"/>
            <w:bottom w:val="none" w:sz="0" w:space="0" w:color="auto"/>
            <w:right w:val="none" w:sz="0" w:space="0" w:color="auto"/>
          </w:divBdr>
          <w:divsChild>
            <w:div w:id="1694265316">
              <w:marLeft w:val="0"/>
              <w:marRight w:val="0"/>
              <w:marTop w:val="0"/>
              <w:marBottom w:val="0"/>
              <w:divBdr>
                <w:top w:val="none" w:sz="0" w:space="0" w:color="auto"/>
                <w:left w:val="none" w:sz="0" w:space="0" w:color="auto"/>
                <w:bottom w:val="none" w:sz="0" w:space="0" w:color="auto"/>
                <w:right w:val="none" w:sz="0" w:space="0" w:color="auto"/>
              </w:divBdr>
              <w:divsChild>
                <w:div w:id="11373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7328">
          <w:marLeft w:val="0"/>
          <w:marRight w:val="0"/>
          <w:marTop w:val="0"/>
          <w:marBottom w:val="0"/>
          <w:divBdr>
            <w:top w:val="none" w:sz="0" w:space="0" w:color="auto"/>
            <w:left w:val="none" w:sz="0" w:space="0" w:color="auto"/>
            <w:bottom w:val="none" w:sz="0" w:space="0" w:color="auto"/>
            <w:right w:val="none" w:sz="0" w:space="0" w:color="auto"/>
          </w:divBdr>
          <w:divsChild>
            <w:div w:id="896084701">
              <w:marLeft w:val="0"/>
              <w:marRight w:val="0"/>
              <w:marTop w:val="0"/>
              <w:marBottom w:val="0"/>
              <w:divBdr>
                <w:top w:val="none" w:sz="0" w:space="0" w:color="auto"/>
                <w:left w:val="none" w:sz="0" w:space="0" w:color="auto"/>
                <w:bottom w:val="none" w:sz="0" w:space="0" w:color="auto"/>
                <w:right w:val="none" w:sz="0" w:space="0" w:color="auto"/>
              </w:divBdr>
              <w:divsChild>
                <w:div w:id="11452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0220">
          <w:marLeft w:val="0"/>
          <w:marRight w:val="0"/>
          <w:marTop w:val="0"/>
          <w:marBottom w:val="0"/>
          <w:divBdr>
            <w:top w:val="none" w:sz="0" w:space="0" w:color="auto"/>
            <w:left w:val="none" w:sz="0" w:space="0" w:color="auto"/>
            <w:bottom w:val="none" w:sz="0" w:space="0" w:color="auto"/>
            <w:right w:val="none" w:sz="0" w:space="0" w:color="auto"/>
          </w:divBdr>
        </w:div>
        <w:div w:id="415320305">
          <w:marLeft w:val="0"/>
          <w:marRight w:val="0"/>
          <w:marTop w:val="0"/>
          <w:marBottom w:val="0"/>
          <w:divBdr>
            <w:top w:val="none" w:sz="0" w:space="0" w:color="auto"/>
            <w:left w:val="none" w:sz="0" w:space="0" w:color="auto"/>
            <w:bottom w:val="none" w:sz="0" w:space="0" w:color="auto"/>
            <w:right w:val="none" w:sz="0" w:space="0" w:color="auto"/>
          </w:divBdr>
          <w:divsChild>
            <w:div w:id="1689331028">
              <w:marLeft w:val="0"/>
              <w:marRight w:val="0"/>
              <w:marTop w:val="0"/>
              <w:marBottom w:val="0"/>
              <w:divBdr>
                <w:top w:val="none" w:sz="0" w:space="0" w:color="auto"/>
                <w:left w:val="none" w:sz="0" w:space="0" w:color="auto"/>
                <w:bottom w:val="none" w:sz="0" w:space="0" w:color="auto"/>
                <w:right w:val="none" w:sz="0" w:space="0" w:color="auto"/>
              </w:divBdr>
            </w:div>
          </w:divsChild>
        </w:div>
        <w:div w:id="896547693">
          <w:marLeft w:val="0"/>
          <w:marRight w:val="0"/>
          <w:marTop w:val="0"/>
          <w:marBottom w:val="0"/>
          <w:divBdr>
            <w:top w:val="none" w:sz="0" w:space="0" w:color="auto"/>
            <w:left w:val="none" w:sz="0" w:space="0" w:color="auto"/>
            <w:bottom w:val="none" w:sz="0" w:space="0" w:color="auto"/>
            <w:right w:val="none" w:sz="0" w:space="0" w:color="auto"/>
          </w:divBdr>
          <w:divsChild>
            <w:div w:id="1186597890">
              <w:marLeft w:val="0"/>
              <w:marRight w:val="0"/>
              <w:marTop w:val="0"/>
              <w:marBottom w:val="0"/>
              <w:divBdr>
                <w:top w:val="none" w:sz="0" w:space="0" w:color="auto"/>
                <w:left w:val="none" w:sz="0" w:space="0" w:color="auto"/>
                <w:bottom w:val="none" w:sz="0" w:space="0" w:color="auto"/>
                <w:right w:val="none" w:sz="0" w:space="0" w:color="auto"/>
              </w:divBdr>
              <w:divsChild>
                <w:div w:id="15390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99706">
          <w:marLeft w:val="0"/>
          <w:marRight w:val="0"/>
          <w:marTop w:val="0"/>
          <w:marBottom w:val="0"/>
          <w:divBdr>
            <w:top w:val="none" w:sz="0" w:space="0" w:color="auto"/>
            <w:left w:val="none" w:sz="0" w:space="0" w:color="auto"/>
            <w:bottom w:val="none" w:sz="0" w:space="0" w:color="auto"/>
            <w:right w:val="none" w:sz="0" w:space="0" w:color="auto"/>
          </w:divBdr>
          <w:divsChild>
            <w:div w:id="993873659">
              <w:marLeft w:val="0"/>
              <w:marRight w:val="0"/>
              <w:marTop w:val="0"/>
              <w:marBottom w:val="0"/>
              <w:divBdr>
                <w:top w:val="none" w:sz="0" w:space="0" w:color="auto"/>
                <w:left w:val="none" w:sz="0" w:space="0" w:color="auto"/>
                <w:bottom w:val="none" w:sz="0" w:space="0" w:color="auto"/>
                <w:right w:val="none" w:sz="0" w:space="0" w:color="auto"/>
              </w:divBdr>
              <w:divsChild>
                <w:div w:id="158598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7054">
          <w:marLeft w:val="0"/>
          <w:marRight w:val="0"/>
          <w:marTop w:val="0"/>
          <w:marBottom w:val="0"/>
          <w:divBdr>
            <w:top w:val="none" w:sz="0" w:space="0" w:color="auto"/>
            <w:left w:val="none" w:sz="0" w:space="0" w:color="auto"/>
            <w:bottom w:val="none" w:sz="0" w:space="0" w:color="auto"/>
            <w:right w:val="none" w:sz="0" w:space="0" w:color="auto"/>
          </w:divBdr>
          <w:divsChild>
            <w:div w:id="1219904786">
              <w:marLeft w:val="0"/>
              <w:marRight w:val="0"/>
              <w:marTop w:val="0"/>
              <w:marBottom w:val="0"/>
              <w:divBdr>
                <w:top w:val="none" w:sz="0" w:space="0" w:color="auto"/>
                <w:left w:val="none" w:sz="0" w:space="0" w:color="auto"/>
                <w:bottom w:val="none" w:sz="0" w:space="0" w:color="auto"/>
                <w:right w:val="none" w:sz="0" w:space="0" w:color="auto"/>
              </w:divBdr>
              <w:divsChild>
                <w:div w:id="71100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3869">
          <w:marLeft w:val="0"/>
          <w:marRight w:val="0"/>
          <w:marTop w:val="0"/>
          <w:marBottom w:val="0"/>
          <w:divBdr>
            <w:top w:val="none" w:sz="0" w:space="0" w:color="auto"/>
            <w:left w:val="none" w:sz="0" w:space="0" w:color="auto"/>
            <w:bottom w:val="none" w:sz="0" w:space="0" w:color="auto"/>
            <w:right w:val="none" w:sz="0" w:space="0" w:color="auto"/>
          </w:divBdr>
          <w:divsChild>
            <w:div w:id="1238324596">
              <w:marLeft w:val="0"/>
              <w:marRight w:val="0"/>
              <w:marTop w:val="0"/>
              <w:marBottom w:val="0"/>
              <w:divBdr>
                <w:top w:val="none" w:sz="0" w:space="0" w:color="auto"/>
                <w:left w:val="none" w:sz="0" w:space="0" w:color="auto"/>
                <w:bottom w:val="none" w:sz="0" w:space="0" w:color="auto"/>
                <w:right w:val="none" w:sz="0" w:space="0" w:color="auto"/>
              </w:divBdr>
              <w:divsChild>
                <w:div w:id="14608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4613">
          <w:marLeft w:val="0"/>
          <w:marRight w:val="0"/>
          <w:marTop w:val="0"/>
          <w:marBottom w:val="0"/>
          <w:divBdr>
            <w:top w:val="none" w:sz="0" w:space="0" w:color="auto"/>
            <w:left w:val="none" w:sz="0" w:space="0" w:color="auto"/>
            <w:bottom w:val="none" w:sz="0" w:space="0" w:color="auto"/>
            <w:right w:val="none" w:sz="0" w:space="0" w:color="auto"/>
          </w:divBdr>
        </w:div>
        <w:div w:id="616255610">
          <w:marLeft w:val="0"/>
          <w:marRight w:val="0"/>
          <w:marTop w:val="0"/>
          <w:marBottom w:val="0"/>
          <w:divBdr>
            <w:top w:val="none" w:sz="0" w:space="0" w:color="auto"/>
            <w:left w:val="none" w:sz="0" w:space="0" w:color="auto"/>
            <w:bottom w:val="none" w:sz="0" w:space="0" w:color="auto"/>
            <w:right w:val="none" w:sz="0" w:space="0" w:color="auto"/>
          </w:divBdr>
          <w:divsChild>
            <w:div w:id="736510725">
              <w:marLeft w:val="0"/>
              <w:marRight w:val="0"/>
              <w:marTop w:val="0"/>
              <w:marBottom w:val="0"/>
              <w:divBdr>
                <w:top w:val="none" w:sz="0" w:space="0" w:color="auto"/>
                <w:left w:val="none" w:sz="0" w:space="0" w:color="auto"/>
                <w:bottom w:val="none" w:sz="0" w:space="0" w:color="auto"/>
                <w:right w:val="none" w:sz="0" w:space="0" w:color="auto"/>
              </w:divBdr>
            </w:div>
          </w:divsChild>
        </w:div>
        <w:div w:id="2035379882">
          <w:marLeft w:val="0"/>
          <w:marRight w:val="0"/>
          <w:marTop w:val="0"/>
          <w:marBottom w:val="0"/>
          <w:divBdr>
            <w:top w:val="none" w:sz="0" w:space="0" w:color="auto"/>
            <w:left w:val="none" w:sz="0" w:space="0" w:color="auto"/>
            <w:bottom w:val="none" w:sz="0" w:space="0" w:color="auto"/>
            <w:right w:val="none" w:sz="0" w:space="0" w:color="auto"/>
          </w:divBdr>
          <w:divsChild>
            <w:div w:id="700134533">
              <w:marLeft w:val="0"/>
              <w:marRight w:val="0"/>
              <w:marTop w:val="0"/>
              <w:marBottom w:val="0"/>
              <w:divBdr>
                <w:top w:val="none" w:sz="0" w:space="0" w:color="auto"/>
                <w:left w:val="none" w:sz="0" w:space="0" w:color="auto"/>
                <w:bottom w:val="none" w:sz="0" w:space="0" w:color="auto"/>
                <w:right w:val="none" w:sz="0" w:space="0" w:color="auto"/>
              </w:divBdr>
              <w:divsChild>
                <w:div w:id="1247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6103">
          <w:marLeft w:val="0"/>
          <w:marRight w:val="0"/>
          <w:marTop w:val="0"/>
          <w:marBottom w:val="0"/>
          <w:divBdr>
            <w:top w:val="none" w:sz="0" w:space="0" w:color="auto"/>
            <w:left w:val="none" w:sz="0" w:space="0" w:color="auto"/>
            <w:bottom w:val="none" w:sz="0" w:space="0" w:color="auto"/>
            <w:right w:val="none" w:sz="0" w:space="0" w:color="auto"/>
          </w:divBdr>
          <w:divsChild>
            <w:div w:id="166746840">
              <w:marLeft w:val="0"/>
              <w:marRight w:val="0"/>
              <w:marTop w:val="0"/>
              <w:marBottom w:val="0"/>
              <w:divBdr>
                <w:top w:val="none" w:sz="0" w:space="0" w:color="auto"/>
                <w:left w:val="none" w:sz="0" w:space="0" w:color="auto"/>
                <w:bottom w:val="none" w:sz="0" w:space="0" w:color="auto"/>
                <w:right w:val="none" w:sz="0" w:space="0" w:color="auto"/>
              </w:divBdr>
              <w:divsChild>
                <w:div w:id="1847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6945">
          <w:marLeft w:val="0"/>
          <w:marRight w:val="0"/>
          <w:marTop w:val="0"/>
          <w:marBottom w:val="0"/>
          <w:divBdr>
            <w:top w:val="none" w:sz="0" w:space="0" w:color="auto"/>
            <w:left w:val="none" w:sz="0" w:space="0" w:color="auto"/>
            <w:bottom w:val="none" w:sz="0" w:space="0" w:color="auto"/>
            <w:right w:val="none" w:sz="0" w:space="0" w:color="auto"/>
          </w:divBdr>
          <w:divsChild>
            <w:div w:id="296493998">
              <w:marLeft w:val="0"/>
              <w:marRight w:val="0"/>
              <w:marTop w:val="0"/>
              <w:marBottom w:val="0"/>
              <w:divBdr>
                <w:top w:val="none" w:sz="0" w:space="0" w:color="auto"/>
                <w:left w:val="none" w:sz="0" w:space="0" w:color="auto"/>
                <w:bottom w:val="none" w:sz="0" w:space="0" w:color="auto"/>
                <w:right w:val="none" w:sz="0" w:space="0" w:color="auto"/>
              </w:divBdr>
              <w:divsChild>
                <w:div w:id="15383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47036">
          <w:marLeft w:val="0"/>
          <w:marRight w:val="0"/>
          <w:marTop w:val="0"/>
          <w:marBottom w:val="0"/>
          <w:divBdr>
            <w:top w:val="none" w:sz="0" w:space="0" w:color="auto"/>
            <w:left w:val="none" w:sz="0" w:space="0" w:color="auto"/>
            <w:bottom w:val="none" w:sz="0" w:space="0" w:color="auto"/>
            <w:right w:val="none" w:sz="0" w:space="0" w:color="auto"/>
          </w:divBdr>
          <w:divsChild>
            <w:div w:id="2086802578">
              <w:marLeft w:val="0"/>
              <w:marRight w:val="0"/>
              <w:marTop w:val="0"/>
              <w:marBottom w:val="0"/>
              <w:divBdr>
                <w:top w:val="none" w:sz="0" w:space="0" w:color="auto"/>
                <w:left w:val="none" w:sz="0" w:space="0" w:color="auto"/>
                <w:bottom w:val="none" w:sz="0" w:space="0" w:color="auto"/>
                <w:right w:val="none" w:sz="0" w:space="0" w:color="auto"/>
              </w:divBdr>
              <w:divsChild>
                <w:div w:id="568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6701">
          <w:marLeft w:val="0"/>
          <w:marRight w:val="0"/>
          <w:marTop w:val="0"/>
          <w:marBottom w:val="0"/>
          <w:divBdr>
            <w:top w:val="none" w:sz="0" w:space="0" w:color="auto"/>
            <w:left w:val="none" w:sz="0" w:space="0" w:color="auto"/>
            <w:bottom w:val="none" w:sz="0" w:space="0" w:color="auto"/>
            <w:right w:val="none" w:sz="0" w:space="0" w:color="auto"/>
          </w:divBdr>
        </w:div>
        <w:div w:id="962736438">
          <w:marLeft w:val="0"/>
          <w:marRight w:val="0"/>
          <w:marTop w:val="0"/>
          <w:marBottom w:val="0"/>
          <w:divBdr>
            <w:top w:val="none" w:sz="0" w:space="0" w:color="auto"/>
            <w:left w:val="none" w:sz="0" w:space="0" w:color="auto"/>
            <w:bottom w:val="none" w:sz="0" w:space="0" w:color="auto"/>
            <w:right w:val="none" w:sz="0" w:space="0" w:color="auto"/>
          </w:divBdr>
          <w:divsChild>
            <w:div w:id="1346902596">
              <w:marLeft w:val="0"/>
              <w:marRight w:val="0"/>
              <w:marTop w:val="0"/>
              <w:marBottom w:val="0"/>
              <w:divBdr>
                <w:top w:val="none" w:sz="0" w:space="0" w:color="auto"/>
                <w:left w:val="none" w:sz="0" w:space="0" w:color="auto"/>
                <w:bottom w:val="none" w:sz="0" w:space="0" w:color="auto"/>
                <w:right w:val="none" w:sz="0" w:space="0" w:color="auto"/>
              </w:divBdr>
            </w:div>
          </w:divsChild>
        </w:div>
        <w:div w:id="772550884">
          <w:marLeft w:val="0"/>
          <w:marRight w:val="0"/>
          <w:marTop w:val="0"/>
          <w:marBottom w:val="0"/>
          <w:divBdr>
            <w:top w:val="none" w:sz="0" w:space="0" w:color="auto"/>
            <w:left w:val="none" w:sz="0" w:space="0" w:color="auto"/>
            <w:bottom w:val="none" w:sz="0" w:space="0" w:color="auto"/>
            <w:right w:val="none" w:sz="0" w:space="0" w:color="auto"/>
          </w:divBdr>
          <w:divsChild>
            <w:div w:id="920336059">
              <w:marLeft w:val="0"/>
              <w:marRight w:val="0"/>
              <w:marTop w:val="0"/>
              <w:marBottom w:val="0"/>
              <w:divBdr>
                <w:top w:val="none" w:sz="0" w:space="0" w:color="auto"/>
                <w:left w:val="none" w:sz="0" w:space="0" w:color="auto"/>
                <w:bottom w:val="none" w:sz="0" w:space="0" w:color="auto"/>
                <w:right w:val="none" w:sz="0" w:space="0" w:color="auto"/>
              </w:divBdr>
              <w:divsChild>
                <w:div w:id="175374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3896">
          <w:marLeft w:val="0"/>
          <w:marRight w:val="0"/>
          <w:marTop w:val="0"/>
          <w:marBottom w:val="0"/>
          <w:divBdr>
            <w:top w:val="none" w:sz="0" w:space="0" w:color="auto"/>
            <w:left w:val="none" w:sz="0" w:space="0" w:color="auto"/>
            <w:bottom w:val="none" w:sz="0" w:space="0" w:color="auto"/>
            <w:right w:val="none" w:sz="0" w:space="0" w:color="auto"/>
          </w:divBdr>
          <w:divsChild>
            <w:div w:id="803811255">
              <w:marLeft w:val="0"/>
              <w:marRight w:val="0"/>
              <w:marTop w:val="0"/>
              <w:marBottom w:val="0"/>
              <w:divBdr>
                <w:top w:val="none" w:sz="0" w:space="0" w:color="auto"/>
                <w:left w:val="none" w:sz="0" w:space="0" w:color="auto"/>
                <w:bottom w:val="none" w:sz="0" w:space="0" w:color="auto"/>
                <w:right w:val="none" w:sz="0" w:space="0" w:color="auto"/>
              </w:divBdr>
              <w:divsChild>
                <w:div w:id="5996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52708">
          <w:marLeft w:val="0"/>
          <w:marRight w:val="0"/>
          <w:marTop w:val="0"/>
          <w:marBottom w:val="0"/>
          <w:divBdr>
            <w:top w:val="none" w:sz="0" w:space="0" w:color="auto"/>
            <w:left w:val="none" w:sz="0" w:space="0" w:color="auto"/>
            <w:bottom w:val="none" w:sz="0" w:space="0" w:color="auto"/>
            <w:right w:val="none" w:sz="0" w:space="0" w:color="auto"/>
          </w:divBdr>
          <w:divsChild>
            <w:div w:id="1091318078">
              <w:marLeft w:val="0"/>
              <w:marRight w:val="0"/>
              <w:marTop w:val="0"/>
              <w:marBottom w:val="0"/>
              <w:divBdr>
                <w:top w:val="none" w:sz="0" w:space="0" w:color="auto"/>
                <w:left w:val="none" w:sz="0" w:space="0" w:color="auto"/>
                <w:bottom w:val="none" w:sz="0" w:space="0" w:color="auto"/>
                <w:right w:val="none" w:sz="0" w:space="0" w:color="auto"/>
              </w:divBdr>
              <w:divsChild>
                <w:div w:id="157955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1989">
          <w:marLeft w:val="0"/>
          <w:marRight w:val="0"/>
          <w:marTop w:val="0"/>
          <w:marBottom w:val="0"/>
          <w:divBdr>
            <w:top w:val="none" w:sz="0" w:space="0" w:color="auto"/>
            <w:left w:val="none" w:sz="0" w:space="0" w:color="auto"/>
            <w:bottom w:val="none" w:sz="0" w:space="0" w:color="auto"/>
            <w:right w:val="none" w:sz="0" w:space="0" w:color="auto"/>
          </w:divBdr>
          <w:divsChild>
            <w:div w:id="482501514">
              <w:marLeft w:val="0"/>
              <w:marRight w:val="0"/>
              <w:marTop w:val="0"/>
              <w:marBottom w:val="0"/>
              <w:divBdr>
                <w:top w:val="none" w:sz="0" w:space="0" w:color="auto"/>
                <w:left w:val="none" w:sz="0" w:space="0" w:color="auto"/>
                <w:bottom w:val="none" w:sz="0" w:space="0" w:color="auto"/>
                <w:right w:val="none" w:sz="0" w:space="0" w:color="auto"/>
              </w:divBdr>
              <w:divsChild>
                <w:div w:id="104860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3081">
          <w:marLeft w:val="0"/>
          <w:marRight w:val="0"/>
          <w:marTop w:val="0"/>
          <w:marBottom w:val="0"/>
          <w:divBdr>
            <w:top w:val="none" w:sz="0" w:space="0" w:color="auto"/>
            <w:left w:val="none" w:sz="0" w:space="0" w:color="auto"/>
            <w:bottom w:val="none" w:sz="0" w:space="0" w:color="auto"/>
            <w:right w:val="none" w:sz="0" w:space="0" w:color="auto"/>
          </w:divBdr>
        </w:div>
        <w:div w:id="741681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Akopyan</dc:creator>
  <cp:keywords/>
  <dc:description/>
  <cp:lastModifiedBy>Lucy Akopyan</cp:lastModifiedBy>
  <cp:revision>1</cp:revision>
  <dcterms:created xsi:type="dcterms:W3CDTF">2021-08-05T19:07:00Z</dcterms:created>
  <dcterms:modified xsi:type="dcterms:W3CDTF">2021-08-05T19:08:00Z</dcterms:modified>
</cp:coreProperties>
</file>